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Charakteristika predkladaného výstupu tvorivej činnosti / </w:t>
            </w:r>
            <w:r>
              <w:rPr>
                <w:rFonts w:ascii="Calibri" w:hAnsi="Calibri" w:cs="Calibri"/>
                <w:b/>
                <w:bCs/>
                <w:color w:val="FFFFFF"/>
              </w:rPr>
              <w:br/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Characteristics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the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submitted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research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/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artistic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>/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other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form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used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submit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outputs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according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(part V.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Standards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DC08AC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ID konania/ID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procedure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: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>
              <w:rPr>
                <w:rFonts w:ascii="Calibri" w:hAnsi="Calibri" w:cs="Calibri"/>
                <w:sz w:val="16"/>
                <w:szCs w:val="16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t>Kód VTC/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Code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output (RAOO):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BC003C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BC003C" w:rsidRDefault="00DC08AC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5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OCA1. Priezvisko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Surname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72E44910" w:rsidR="00BC003C" w:rsidRDefault="00F20171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Miklošková</w:t>
            </w:r>
            <w:proofErr w:type="spellEnd"/>
          </w:p>
        </w:tc>
        <w:tc>
          <w:tcPr>
            <w:tcW w:w="160" w:type="dxa"/>
            <w:vAlign w:val="center"/>
          </w:tcPr>
          <w:p w14:paraId="2B4772A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BC003C" w:rsidRDefault="00DC08AC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6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OCA2. Meno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33BB95D1" w:rsidR="00BC003C" w:rsidRDefault="00F20171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Monika</w:t>
            </w:r>
          </w:p>
        </w:tc>
        <w:tc>
          <w:tcPr>
            <w:tcW w:w="160" w:type="dxa"/>
            <w:vAlign w:val="center"/>
          </w:tcPr>
          <w:p w14:paraId="352D59B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BC003C" w:rsidRDefault="00DC08AC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7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OCA3. Tituly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Degrees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784356D" w:rsidR="00BC003C" w:rsidRPr="007E1DDE" w:rsidRDefault="00F20171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doc. PhDr.</w:t>
            </w:r>
            <w:r w:rsidR="003A08DB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PhD.</w:t>
            </w:r>
            <w:r w:rsidR="00BC003C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C190B9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BC003C" w:rsidRDefault="00DC08AC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8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OCA4.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osoby v Registri zamestnancov vysokých škôl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entry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Register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university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staff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47E3DFB5" w:rsidR="00BC003C" w:rsidRPr="00564F3D" w:rsidRDefault="009C7B10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C7B10">
              <w:rPr>
                <w:rStyle w:val="Hyperlink0"/>
                <w:rFonts w:asciiTheme="minorHAnsi" w:hAnsiTheme="minorHAnsi" w:cstheme="minorHAnsi"/>
                <w:sz w:val="16"/>
                <w:szCs w:val="16"/>
              </w:rPr>
              <w:t>https://www.portalvs.sk/regzam/detail/23197?mode=full</w:t>
            </w:r>
          </w:p>
        </w:tc>
        <w:tc>
          <w:tcPr>
            <w:tcW w:w="160" w:type="dxa"/>
            <w:vAlign w:val="center"/>
          </w:tcPr>
          <w:p w14:paraId="7CEF092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BC003C" w:rsidRDefault="00DC08AC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9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OCA5. Oblasť posudzovania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Area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assessment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4599C6BB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Sociálna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práca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Social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BC003C" w:rsidRDefault="00DC08AC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0" w:anchor="Expl.OCA6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OCA6. Kategória výstupu tvorivej činnosti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Category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br/>
              </w:r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Výber zo 6 možností (pozri Vysvetlivky k položke OCA6) /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Choice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from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6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options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(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see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Explanations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for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297849F" w:rsidR="00BC003C" w:rsidRPr="00233BF3" w:rsidRDefault="00BC003C" w:rsidP="00BC003C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Vedecký výstup / </w:t>
            </w:r>
            <w:proofErr w:type="spellStart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>scientific</w:t>
            </w:r>
            <w:proofErr w:type="spellEnd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OCA7. Rok vydania výstupu tvorivej činnosti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Year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publication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36034DBC" w:rsidR="00BC003C" w:rsidRPr="00420578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420578">
              <w:rPr>
                <w:sz w:val="16"/>
                <w:szCs w:val="16"/>
              </w:rPr>
              <w:t>202</w:t>
            </w:r>
            <w:r w:rsidR="006B6F59">
              <w:rPr>
                <w:sz w:val="16"/>
                <w:szCs w:val="16"/>
              </w:rPr>
              <w:t>0</w:t>
            </w:r>
          </w:p>
        </w:tc>
        <w:tc>
          <w:tcPr>
            <w:tcW w:w="160" w:type="dxa"/>
            <w:vAlign w:val="center"/>
          </w:tcPr>
          <w:p w14:paraId="3E473B5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BC003C" w:rsidRDefault="00DC08AC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1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OCA8. ID záznamu v CREPČ alebo CREUČ </w:t>
              </w:r>
              <w:r w:rsidR="00BC003C">
                <w:rPr>
                  <w:rFonts w:ascii="Calibri" w:hAnsi="Calibri" w:cs="Calibri"/>
                  <w:i/>
                  <w:iCs/>
                  <w:sz w:val="16"/>
                  <w:szCs w:val="16"/>
                </w:rPr>
                <w:t>(ak je)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/ ID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Publication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(CRPA) or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(CRAA)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08A629A1" w:rsidR="00BC003C" w:rsidRPr="008444EF" w:rsidRDefault="008C61EA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228173</w:t>
            </w:r>
          </w:p>
        </w:tc>
        <w:tc>
          <w:tcPr>
            <w:tcW w:w="160" w:type="dxa"/>
            <w:vAlign w:val="center"/>
          </w:tcPr>
          <w:p w14:paraId="2DC8D703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C003C" w:rsidRDefault="00DC08AC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2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OCA9.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v CREPČ alebo CREUČ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CRPA or CRAA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162BD07F" w:rsidR="00BC003C" w:rsidRPr="00E31F09" w:rsidRDefault="00631A7E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3" w:history="1">
              <w:r w:rsidRPr="005512ED">
                <w:rPr>
                  <w:rStyle w:val="Hypertextovprepojenie"/>
                  <w:rFonts w:ascii="Calibri" w:hAnsi="Calibri" w:cs="Calibri"/>
                  <w:sz w:val="16"/>
                  <w:szCs w:val="16"/>
                </w:rPr>
                <w:t>https://app.crepc.sk/?fn=detailBiblioFormChildE96H2&amp;sid=C976F6E2D9A9DCA7625BC13838&amp;seo=CREP%C4%8C-detail-%C4%8Cl%C3%A1nok</w:t>
              </w:r>
            </w:hyperlink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322774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F3DFDCD" w14:textId="77777777" w:rsidTr="00FE692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C003C" w:rsidRDefault="00BC003C" w:rsidP="00BC003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registered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6F506F6A" w14:textId="77777777" w:rsidR="00BC003C" w:rsidRDefault="00BC0D2D" w:rsidP="00BC003C">
            <w:pPr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nl-NL"/>
              </w:rPr>
              <w:t>OCA10. Hyperlink na z</w:t>
            </w:r>
            <w:proofErr w:type="spellStart"/>
            <w:r>
              <w:rPr>
                <w:sz w:val="16"/>
                <w:szCs w:val="16"/>
              </w:rPr>
              <w:t>áznam</w:t>
            </w:r>
            <w:proofErr w:type="spellEnd"/>
            <w:r>
              <w:rPr>
                <w:sz w:val="16"/>
                <w:szCs w:val="16"/>
              </w:rPr>
              <w:t xml:space="preserve"> v inom verejne prístupnom registri,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výstupov tvorivý</w:t>
            </w:r>
            <w:proofErr w:type="spellStart"/>
            <w:r>
              <w:rPr>
                <w:sz w:val="16"/>
                <w:szCs w:val="16"/>
                <w:lang w:val="de-DE"/>
              </w:rPr>
              <w:t>ch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r>
              <w:rPr>
                <w:sz w:val="16"/>
                <w:szCs w:val="16"/>
              </w:rPr>
              <w:t xml:space="preserve">činností </w:t>
            </w:r>
            <w:r>
              <w:rPr>
                <w:sz w:val="16"/>
                <w:szCs w:val="16"/>
                <w:lang w:val="en-US"/>
              </w:rPr>
              <w:t xml:space="preserve">/ Hyperlink to the record in another publicly accessible register, catalogue of research/ artistic/other outputs </w:t>
            </w:r>
            <w:r>
              <w:rPr>
                <w:sz w:val="16"/>
                <w:szCs w:val="16"/>
                <w:vertAlign w:val="superscript"/>
              </w:rPr>
              <w:t>7</w:t>
            </w:r>
          </w:p>
          <w:p w14:paraId="17B891BB" w14:textId="1FFAB076" w:rsidR="00BC0D2D" w:rsidRDefault="00BC0D2D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12BC35E7" w:rsidR="00BC003C" w:rsidRPr="00E31F09" w:rsidRDefault="00BC003C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1696B8D8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45F5808" w14:textId="77777777" w:rsidTr="00FE6922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0F9A82E9" w14:textId="53B9F04C" w:rsidR="00BC003C" w:rsidRDefault="00DC514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OCA11. Charakteristika výstupu vo formáte </w:t>
            </w:r>
            <w:proofErr w:type="spellStart"/>
            <w:r>
              <w:rPr>
                <w:sz w:val="16"/>
                <w:szCs w:val="16"/>
              </w:rPr>
              <w:t>bibliografick</w:t>
            </w:r>
            <w:proofErr w:type="spellEnd"/>
            <w:r>
              <w:rPr>
                <w:sz w:val="16"/>
                <w:szCs w:val="16"/>
                <w:lang w:val="fr-FR"/>
              </w:rPr>
              <w:t>é</w:t>
            </w:r>
            <w:r>
              <w:rPr>
                <w:sz w:val="16"/>
                <w:szCs w:val="16"/>
              </w:rPr>
              <w:t xml:space="preserve">ho záznamu CREPČ alebo CREUČ, ak výstup nie je vo verejne prístupnom registri alebo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vý</w:t>
            </w:r>
            <w:r>
              <w:rPr>
                <w:sz w:val="16"/>
                <w:szCs w:val="16"/>
                <w:lang w:val="en-US"/>
              </w:rPr>
              <w:t>stupov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C3E763" w14:textId="05ED5EC5" w:rsidR="00F23526" w:rsidRPr="00F23526" w:rsidRDefault="00F23526" w:rsidP="00F2352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Post-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traumatic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Stress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Syndrome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(PSS) in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Child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Victims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War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, and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their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Consequences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Ten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Year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Experience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Lebanon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Autonomous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Region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of Kurdistan /</w:t>
            </w:r>
          </w:p>
          <w:p w14:paraId="43909CE7" w14:textId="77777777" w:rsidR="00F23526" w:rsidRPr="00F23526" w:rsidRDefault="00F23526" w:rsidP="00F2352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Miklošková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, Monika [Autor, 11.112%] ;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Vanderberghe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, Martina [Autor, 11.111%] ;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Šuvada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, Jozef [Autor, 11.111%] ; Al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Trad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Topoľská, Alexandra [Autor, 11.111%] ;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Ulman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Przemyslaw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[Autor,</w:t>
            </w:r>
          </w:p>
          <w:p w14:paraId="1DE01EE4" w14:textId="77777777" w:rsidR="00F23526" w:rsidRPr="00F23526" w:rsidRDefault="00F23526" w:rsidP="00F2352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11.111%] ;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Kolibáb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, Martin [Autor, 11.111%] ;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Dotsenko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Jelizaveva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[Autor, 11.111%] ; Haj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Ali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Peri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[Autor, 11.111%] ;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Ulman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, Zuzana [Autor, 11.111%]. – WOS CC</w:t>
            </w:r>
          </w:p>
          <w:p w14:paraId="3A0DC38E" w14:textId="77777777" w:rsidR="00F23526" w:rsidRPr="00F23526" w:rsidRDefault="00F23526" w:rsidP="00F2352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In: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Clinical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Work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and Health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Intervention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[textový dokument (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print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)] [elektronický dokument] . – Viedeň (Rakúsko) :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Gesellschaft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für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angewandte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Präventionsmedizin</w:t>
            </w:r>
            <w:proofErr w:type="spellEnd"/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. – ISSN 2222-386X. –</w:t>
            </w:r>
          </w:p>
          <w:p w14:paraId="359CE336" w14:textId="3D13F74D" w:rsidR="00BC003C" w:rsidRPr="00271EC9" w:rsidRDefault="00F23526" w:rsidP="00F23526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23526">
              <w:rPr>
                <w:rFonts w:asciiTheme="minorHAnsi" w:hAnsiTheme="minorHAnsi" w:cstheme="minorHAnsi"/>
                <w:sz w:val="16"/>
                <w:szCs w:val="16"/>
              </w:rPr>
              <w:t>ISSN (online) 2076-9741. – Roč. 11, č. 1 (2020), s. 25-27 [tlačená forma] [online]</w:t>
            </w:r>
          </w:p>
        </w:tc>
        <w:tc>
          <w:tcPr>
            <w:tcW w:w="160" w:type="dxa"/>
            <w:vAlign w:val="center"/>
          </w:tcPr>
          <w:p w14:paraId="5EC55BCB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120F7192" w14:textId="77777777" w:rsidTr="00FE6922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0B1BB9E" w14:textId="0B963920" w:rsidR="00BC003C" w:rsidRDefault="005B3F95" w:rsidP="00BC003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  <w:r>
              <w:rPr>
                <w:sz w:val="16"/>
                <w:szCs w:val="16"/>
              </w:rPr>
              <w:t xml:space="preserve"> 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75D3CC9C" w:rsidR="00BC003C" w:rsidRPr="00714638" w:rsidRDefault="009A0093" w:rsidP="00BC003C">
            <w:pPr>
              <w:pStyle w:val="Textpoznmkypodiarou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V3 (AD</w:t>
            </w:r>
            <w:r w:rsidR="00F23526">
              <w:rPr>
                <w:rFonts w:ascii="Calibri" w:hAnsi="Calibri" w:cs="Calibri"/>
                <w:color w:val="000000"/>
                <w:sz w:val="16"/>
                <w:szCs w:val="16"/>
              </w:rPr>
              <w:t>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) </w:t>
            </w:r>
            <w:r w:rsidR="00F23526">
              <w:rPr>
                <w:rFonts w:ascii="Calibri" w:hAnsi="Calibri" w:cs="Calibri"/>
                <w:color w:val="000000"/>
                <w:sz w:val="16"/>
                <w:szCs w:val="16"/>
              </w:rPr>
              <w:t>Zahraničný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</w:t>
            </w:r>
            <w:r w:rsidRPr="00714638">
              <w:rPr>
                <w:rFonts w:ascii="Calibri" w:hAnsi="Calibri" w:cs="Calibri"/>
                <w:color w:val="000000"/>
                <w:sz w:val="16"/>
                <w:szCs w:val="16"/>
              </w:rPr>
              <w:t>edec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ký karentovaný príspevok</w:t>
            </w:r>
          </w:p>
        </w:tc>
        <w:tc>
          <w:tcPr>
            <w:tcW w:w="160" w:type="dxa"/>
            <w:vAlign w:val="center"/>
          </w:tcPr>
          <w:p w14:paraId="7BD76A21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OCA13.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webpage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where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available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full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text,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documentation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34F15BC5" w:rsidR="00500888" w:rsidRPr="00616CCE" w:rsidRDefault="00631A7E" w:rsidP="0086238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hyperlink r:id="rId14" w:history="1">
              <w:r w:rsidRPr="005512ED">
                <w:rPr>
                  <w:rStyle w:val="Hypertextovprepojenie"/>
                  <w:rFonts w:ascii="Calibri" w:hAnsi="Calibri" w:cs="Calibri"/>
                  <w:sz w:val="18"/>
                  <w:szCs w:val="18"/>
                </w:rPr>
                <w:t>https://clinicalsocialwork.eu/wp-content/uploads/2020/01/06-mikloskova.pdf</w:t>
              </w:r>
            </w:hyperlink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OCA14. Charakteristika autorského vkladu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author's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15DE7985" w:rsidR="00500888" w:rsidRDefault="00F23526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11,111</w:t>
            </w:r>
            <w:r w:rsidR="00802C0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B17BA2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DC08AC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5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with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contextual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information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concerning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description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creative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process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and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content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, etc. 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8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Slovak</w:t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59F0F5" w14:textId="77777777" w:rsidR="00507B36" w:rsidRPr="00507B36" w:rsidRDefault="00507B36" w:rsidP="00507B36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07B3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Skoré a neskoré dôsledky ozbrojených konfliktov na Blízkom východe</w:t>
            </w:r>
          </w:p>
          <w:p w14:paraId="537DBAD9" w14:textId="77777777" w:rsidR="00507B36" w:rsidRPr="00507B36" w:rsidRDefault="00507B36" w:rsidP="00507B36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07B3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sú riadené niekoľkými projektmi NGO v postihnutých alebo doplnkových</w:t>
            </w:r>
          </w:p>
          <w:p w14:paraId="1975FA7D" w14:textId="77777777" w:rsidR="00507B36" w:rsidRPr="00507B36" w:rsidRDefault="00507B36" w:rsidP="00507B36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07B3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krajinách. Tu uvádzame programy zamerané na maloletých a</w:t>
            </w:r>
          </w:p>
          <w:p w14:paraId="5E175737" w14:textId="77777777" w:rsidR="00507B36" w:rsidRPr="00507B36" w:rsidRDefault="00507B36" w:rsidP="00507B36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07B3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matky postihnuté občianskou vojnou (DASH - konflikt IS) v Iraku s</w:t>
            </w:r>
          </w:p>
          <w:p w14:paraId="5334AAFC" w14:textId="4079AF99" w:rsidR="00500888" w:rsidRPr="00822F94" w:rsidRDefault="00507B36" w:rsidP="00507B36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07B3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utečencami do Sýrie Libanonu a ďalších krajín Stredného východu.</w:t>
            </w:r>
            <w:r w:rsidR="001D1B79" w:rsidRPr="001D1B7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DC08AC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6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in English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 xml:space="preserve"> 9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E05A" w14:textId="765EBBAA" w:rsidR="00500888" w:rsidRPr="00507B36" w:rsidRDefault="0010484A" w:rsidP="0071463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Early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and late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consequences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armed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conflicts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Middle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East are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managed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by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several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NGo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projects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affected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or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adjunct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countries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. Here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we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report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programs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focused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on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minors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mothers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affected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by civil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war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(DASH - IS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conflict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) in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Iraq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refugees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to Syria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Lebanon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other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 xml:space="preserve"> ME </w:t>
            </w:r>
            <w:proofErr w:type="spellStart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countries</w:t>
            </w:r>
            <w:proofErr w:type="spellEnd"/>
            <w:r w:rsidRPr="00507B36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507B36">
              <w:rPr>
                <w:rFonts w:asciiTheme="minorHAnsi" w:hAnsiTheme="minorHAnsi" w:cstheme="minorHAnsi"/>
                <w:color w:val="000000"/>
                <w:sz w:val="8"/>
                <w:szCs w:val="8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citations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corresponding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output's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socio-economic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7205FE57" w:rsidR="00500888" w:rsidRPr="009C7963" w:rsidRDefault="00631A7E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Ozbrojené konflikty na Blízkom východe majú spoločenský, hospodársky i politický dopad nielen v zasiahnutých krajinách, ale i v Európe a našom štáte, aj keď možno nie priamy. 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Publikácia </w:t>
            </w:r>
            <w:r w:rsidR="00E06B4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j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e použiteľná pre potreby celého spektra spoločenských subjektov</w:t>
            </w:r>
            <w:r w:rsidR="00E06B4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Vojna na Ukrajine preverila aj naše inštitúcie, ktoré museli čeliť krízovým stavom. Publikácia m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á </w:t>
            </w:r>
            <w:r w:rsidRPr="009C044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význam pre štátnu správu, samosprávu, organizácie poskytujúce sociálne služby, pracoviská praxe, </w:t>
            </w:r>
            <w:proofErr w:type="spellStart"/>
            <w:r w:rsidRPr="009C044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profesné</w:t>
            </w:r>
            <w:proofErr w:type="spellEnd"/>
            <w:r w:rsidRPr="009C044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organizácie, vzdelávacie inštitúcie, mimovládne organizácie pôsobiace v oblasti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pomoci utečencom a obetiam vojny.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.</w:t>
            </w:r>
            <w:r w:rsidR="00E06B4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/</w:t>
            </w:r>
            <w:r w:rsidR="00E06B43"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Armed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conflicts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Middle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East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have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economic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political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impact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not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only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affected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countries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but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also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Europe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our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country,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although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perhaps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not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directly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publication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applicable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needs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entire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spectrum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entities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war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Ukraine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also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tested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our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institutions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which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had to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face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crisis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situations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publication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important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state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administration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local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government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organizations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providing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practice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workplaces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organizations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educational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institutions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non-governmental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organizations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working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helping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refugees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victims</w:t>
            </w:r>
            <w:proofErr w:type="spellEnd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E06B43" w:rsidRPr="00E06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war</w:t>
            </w:r>
            <w:proofErr w:type="spellEnd"/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616CCE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and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related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'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educational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03202978" w:rsidR="00616CCE" w:rsidRDefault="00DC08AC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Publikácia má význam pre študentov sociálnej práce a môže byť využitá vo vyučovacom procese. pracuje s poznatkami, využiteľnými na viacerých  predmetoch študijného programu sociálna práca, ako sú </w:t>
            </w:r>
            <w:r w:rsidRPr="007D5BF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sociálna prevencia, sociálne poradenstvo., sociálna práca s osobami so sociálno-ekonomickými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problémam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>, misijná a charitatívna práca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. Publikácia má tiež parciálny význam pre predmety </w:t>
            </w:r>
            <w:r w:rsidRPr="007D5BF4">
              <w:rPr>
                <w:rFonts w:cstheme="minorHAnsi"/>
                <w:color w:val="000000"/>
                <w:sz w:val="16"/>
                <w:szCs w:val="16"/>
              </w:rPr>
              <w:t>teória sociálnej práce, základy sociálnej práce, metódy sociálnej práce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sociálna práca v neziskovom sektore, supervízia v sociálnej práci, </w:t>
            </w:r>
          </w:p>
        </w:tc>
        <w:tc>
          <w:tcPr>
            <w:tcW w:w="160" w:type="dxa"/>
            <w:vAlign w:val="center"/>
          </w:tcPr>
          <w:p w14:paraId="4D9D254A" w14:textId="77777777" w:rsidR="00616CCE" w:rsidRDefault="00616CCE" w:rsidP="00616CCE">
            <w:pPr>
              <w:rPr>
                <w:sz w:val="20"/>
                <w:szCs w:val="20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0515AD"/>
    <w:rsid w:val="000D2ACA"/>
    <w:rsid w:val="000F534B"/>
    <w:rsid w:val="0010484A"/>
    <w:rsid w:val="00131F27"/>
    <w:rsid w:val="00132549"/>
    <w:rsid w:val="001655DD"/>
    <w:rsid w:val="00166F0A"/>
    <w:rsid w:val="001D1B79"/>
    <w:rsid w:val="001D22E5"/>
    <w:rsid w:val="0022690C"/>
    <w:rsid w:val="00233BF3"/>
    <w:rsid w:val="002717F1"/>
    <w:rsid w:val="00271EC9"/>
    <w:rsid w:val="002C0E90"/>
    <w:rsid w:val="002D0FC2"/>
    <w:rsid w:val="003A08DB"/>
    <w:rsid w:val="00420578"/>
    <w:rsid w:val="0044159C"/>
    <w:rsid w:val="00452B2C"/>
    <w:rsid w:val="00463824"/>
    <w:rsid w:val="004F74B4"/>
    <w:rsid w:val="00500888"/>
    <w:rsid w:val="00507B36"/>
    <w:rsid w:val="005305EF"/>
    <w:rsid w:val="00564F3D"/>
    <w:rsid w:val="005A263D"/>
    <w:rsid w:val="005B3F95"/>
    <w:rsid w:val="00616CCE"/>
    <w:rsid w:val="00631A7E"/>
    <w:rsid w:val="006B6F59"/>
    <w:rsid w:val="006E4146"/>
    <w:rsid w:val="007069D6"/>
    <w:rsid w:val="00714638"/>
    <w:rsid w:val="007C0CBC"/>
    <w:rsid w:val="007C3FF6"/>
    <w:rsid w:val="00802C05"/>
    <w:rsid w:val="00822F94"/>
    <w:rsid w:val="008444EF"/>
    <w:rsid w:val="00861BA5"/>
    <w:rsid w:val="008A2B23"/>
    <w:rsid w:val="008B210B"/>
    <w:rsid w:val="008C61EA"/>
    <w:rsid w:val="0091227A"/>
    <w:rsid w:val="00921ED0"/>
    <w:rsid w:val="0092515C"/>
    <w:rsid w:val="009253E4"/>
    <w:rsid w:val="009A0093"/>
    <w:rsid w:val="009C7B10"/>
    <w:rsid w:val="00A00A40"/>
    <w:rsid w:val="00A73269"/>
    <w:rsid w:val="00AD4D4C"/>
    <w:rsid w:val="00B17BA2"/>
    <w:rsid w:val="00B53689"/>
    <w:rsid w:val="00BC003C"/>
    <w:rsid w:val="00BC0D2D"/>
    <w:rsid w:val="00C04A09"/>
    <w:rsid w:val="00C10417"/>
    <w:rsid w:val="00D32FD5"/>
    <w:rsid w:val="00D564C9"/>
    <w:rsid w:val="00D6022E"/>
    <w:rsid w:val="00DC08AC"/>
    <w:rsid w:val="00DC514B"/>
    <w:rsid w:val="00DE32A3"/>
    <w:rsid w:val="00E06B43"/>
    <w:rsid w:val="00E468E2"/>
    <w:rsid w:val="00E67EF2"/>
    <w:rsid w:val="00F20171"/>
    <w:rsid w:val="00F23526"/>
    <w:rsid w:val="00F50869"/>
    <w:rsid w:val="00F56B32"/>
    <w:rsid w:val="00F658DD"/>
    <w:rsid w:val="00FA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16CCE"/>
    <w:rPr>
      <w:color w:val="954F72" w:themeColor="followedHyperlink"/>
      <w:u w:val="single"/>
    </w:rPr>
  </w:style>
  <w:style w:type="character" w:customStyle="1" w:styleId="Hyperlink0">
    <w:name w:val="Hyperlink.0"/>
    <w:basedOn w:val="Hypertextovprepojenie"/>
    <w:rsid w:val="00BC003C"/>
    <w:rPr>
      <w:outline w:val="0"/>
      <w:color w:val="0563C1"/>
      <w:u w:val="single" w:color="0563C1"/>
    </w:rPr>
  </w:style>
  <w:style w:type="paragraph" w:styleId="Normlnywebov">
    <w:name w:val="Normal (Web)"/>
    <w:basedOn w:val="Normlny"/>
    <w:uiPriority w:val="99"/>
    <w:semiHidden/>
    <w:unhideWhenUsed/>
    <w:rsid w:val="007069D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ChildE96H2&amp;sid=C976F6E2D9A9DCA7625BC13838&amp;seo=CREP%C4%8C-detail-%C4%8Cl%C3%A1nok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https://clinicalsocialwork.eu/wp-content/uploads/2020/01/06-mikloskova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1404</Words>
  <Characters>8006</Characters>
  <Application>Microsoft Office Word</Application>
  <DocSecurity>4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Libusa Radkova</cp:lastModifiedBy>
  <cp:revision>2</cp:revision>
  <dcterms:created xsi:type="dcterms:W3CDTF">2024-02-06T16:36:00Z</dcterms:created>
  <dcterms:modified xsi:type="dcterms:W3CDTF">2024-02-06T16:36:00Z</dcterms:modified>
</cp:coreProperties>
</file>